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1C83" w14:textId="77777777" w:rsidR="00567AA6" w:rsidRPr="006810CB" w:rsidRDefault="00567AA6" w:rsidP="00567AA6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 w:rsidRPr="006810CB">
        <w:rPr>
          <w:b/>
          <w:sz w:val="24"/>
          <w:szCs w:val="24"/>
          <w:lang w:val="lt-LT"/>
        </w:rPr>
        <w:t>TECHNINĖ SPECIFIKACIJA</w:t>
      </w:r>
    </w:p>
    <w:p w14:paraId="61882A11" w14:textId="2D21D06B" w:rsidR="003825AD" w:rsidRDefault="006B6CEC" w:rsidP="006B6CEC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PAŽINTINIŲ IŠVYKŲ Į KLAIPĖDĄ ORGANIZAVIMO PASLAUGOS</w:t>
      </w:r>
    </w:p>
    <w:p w14:paraId="05456AC6" w14:textId="531DCF7F" w:rsidR="006B6CEC" w:rsidRDefault="006B6CEC" w:rsidP="006B6CEC">
      <w:pPr>
        <w:tabs>
          <w:tab w:val="right" w:leader="underscore" w:pos="8505"/>
        </w:tabs>
        <w:jc w:val="center"/>
        <w:rPr>
          <w:b/>
          <w:sz w:val="24"/>
          <w:szCs w:val="24"/>
          <w:lang w:val="lt-LT"/>
        </w:rPr>
      </w:pPr>
    </w:p>
    <w:p w14:paraId="26161776" w14:textId="2DC418D8" w:rsidR="006B6CEC" w:rsidRPr="006B6CEC" w:rsidRDefault="006B6CEC" w:rsidP="006B6CEC">
      <w:pPr>
        <w:tabs>
          <w:tab w:val="right" w:leader="underscore" w:pos="8505"/>
        </w:tabs>
        <w:jc w:val="both"/>
        <w:rPr>
          <w:lang w:val="lt-LT"/>
        </w:rPr>
      </w:pPr>
      <w:r>
        <w:rPr>
          <w:sz w:val="24"/>
          <w:szCs w:val="24"/>
          <w:lang w:val="lt-LT"/>
        </w:rPr>
        <w:t xml:space="preserve">1. </w:t>
      </w:r>
      <w:r w:rsidRPr="006B6CEC">
        <w:rPr>
          <w:sz w:val="24"/>
          <w:szCs w:val="24"/>
          <w:lang w:val="lt-LT"/>
        </w:rPr>
        <w:t>Pažintinės išvykos į Klaipėdą maršrutais: Pabradė – Klaipėda – Pabradė, Rukla – Klaipėda – Rukla,</w:t>
      </w:r>
      <w:r>
        <w:rPr>
          <w:lang w:val="lt-LT"/>
        </w:rPr>
        <w:t xml:space="preserve"> </w:t>
      </w:r>
      <w:r w:rsidRPr="006B6CEC">
        <w:rPr>
          <w:sz w:val="24"/>
          <w:szCs w:val="24"/>
          <w:lang w:val="lt-LT"/>
        </w:rPr>
        <w:t xml:space="preserve">Vilnius – Klaipėda – Vilnius turi būti suorganizuotos nuo 2025 m. </w:t>
      </w:r>
      <w:r>
        <w:rPr>
          <w:sz w:val="24"/>
          <w:szCs w:val="24"/>
          <w:lang w:val="lt-LT"/>
        </w:rPr>
        <w:t>liepos 10</w:t>
      </w:r>
      <w:r w:rsidRPr="006B6CEC">
        <w:rPr>
          <w:sz w:val="24"/>
          <w:szCs w:val="24"/>
          <w:lang w:val="lt-LT"/>
        </w:rPr>
        <w:t xml:space="preserve"> d. iki 2025 m.</w:t>
      </w:r>
      <w:r>
        <w:rPr>
          <w:lang w:val="lt-LT"/>
        </w:rPr>
        <w:t xml:space="preserve"> </w:t>
      </w:r>
      <w:r>
        <w:rPr>
          <w:sz w:val="24"/>
          <w:szCs w:val="24"/>
          <w:lang w:val="lt-LT"/>
        </w:rPr>
        <w:t>rugsėjo 10</w:t>
      </w:r>
      <w:r w:rsidRPr="006B6CEC">
        <w:rPr>
          <w:sz w:val="24"/>
          <w:szCs w:val="24"/>
          <w:lang w:val="lt-LT"/>
        </w:rPr>
        <w:t xml:space="preserve"> d., konkrečias išvykų datas suderinus su Perkančiosios organizacijos atstovais.</w:t>
      </w:r>
    </w:p>
    <w:p w14:paraId="388ED59F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2. Kelionės organizatorius privalo būti Lietuvos Respublikos teisės aktų tvarka įrašytas į Kelionių organizatorių sąrašą (toliau – Sąrašas). Įrašymo į Sąrašą faktą Perkančioji organizacija patikrins pati.</w:t>
      </w:r>
    </w:p>
    <w:p w14:paraId="5AA600BD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 Į kiekvienos pažintinės išvykos kainą turi būti įskaičiuota:</w:t>
      </w:r>
    </w:p>
    <w:p w14:paraId="2D77338B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3.1. Bilietai 15 asmenų grupei į lankomus mokamus objektus: Mažosios Lietuvos istorijos muziejų,</w:t>
      </w:r>
    </w:p>
    <w:p w14:paraId="51013004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Lietuvos jūrų muziejų, Delfinariumą, delfinų šou;</w:t>
      </w:r>
    </w:p>
    <w:p w14:paraId="359BDF19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3.2. Gido paslaugos anglų ir rusų kalbomis. Gidas užsieniečius turėtų supažindinti su Klaipėdos krašto istorija ir tradicijomis;</w:t>
      </w:r>
    </w:p>
    <w:p w14:paraId="37CA8D29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3.3. Kelto išlaidos;</w:t>
      </w:r>
    </w:p>
    <w:p w14:paraId="709637E1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3.4. Maitinimas 15 asmenų (sriuba, antras patiekalas, desertas, kava/arbata/sultys). Patiekalai neturėtų būti iš kiaulienos, esat poreikiui, dalyviams privalo būti pateikta vegetariškų patiekalų, maitinimo meniu turi būti iš anksto suderintas su Užsakovo atstovu. Maisto produktai turi būti švieži ir kokybiški.</w:t>
      </w:r>
    </w:p>
    <w:p w14:paraId="4DEAB8B6" w14:textId="77777777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3.5. Ne mažiau kaip 16 vietų techniškai tvarkingo, kondicionuojamo autobuso nuoma maršrutais:</w:t>
      </w:r>
    </w:p>
    <w:p w14:paraId="40BCEF44" w14:textId="4AD0178A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  <w:r w:rsidRPr="006B6CEC">
        <w:rPr>
          <w:sz w:val="24"/>
          <w:szCs w:val="24"/>
          <w:lang w:val="lt-LT"/>
        </w:rPr>
        <w:t>Pabradė – Klaipėda – Pabradė, Rukla – Klaipėda – Rukla, Vilnius – Klaipėda – Vilnius. Vairuotojai turi būti supažindinti su išvykos maršrutu. Atsitikus nenumatytoms aplinkybėms, avarijai ar kelyje sugedus transporto priemonei, pakeisti transporto priemonę kita ir laiku nuvežti keleivius numatytu maršrutu</w:t>
      </w:r>
      <w:r>
        <w:rPr>
          <w:sz w:val="24"/>
          <w:szCs w:val="24"/>
          <w:lang w:val="lt-LT"/>
        </w:rPr>
        <w:t>.</w:t>
      </w:r>
      <w:bookmarkStart w:id="0" w:name="_GoBack"/>
      <w:bookmarkEnd w:id="0"/>
    </w:p>
    <w:p w14:paraId="39AE235D" w14:textId="72411B69" w:rsidR="006B6CEC" w:rsidRPr="006B6CEC" w:rsidRDefault="006B6CEC" w:rsidP="006B6CEC">
      <w:pPr>
        <w:tabs>
          <w:tab w:val="right" w:leader="underscore" w:pos="8505"/>
        </w:tabs>
        <w:jc w:val="both"/>
        <w:rPr>
          <w:sz w:val="24"/>
          <w:szCs w:val="24"/>
          <w:lang w:val="lt-LT"/>
        </w:rPr>
      </w:pPr>
    </w:p>
    <w:p w14:paraId="611C5692" w14:textId="77777777" w:rsidR="006B6CEC" w:rsidRPr="006810CB" w:rsidRDefault="006B6CEC" w:rsidP="00567AA6">
      <w:pPr>
        <w:tabs>
          <w:tab w:val="right" w:leader="underscore" w:pos="8505"/>
        </w:tabs>
        <w:rPr>
          <w:b/>
          <w:color w:val="FF0000"/>
          <w:sz w:val="24"/>
          <w:szCs w:val="24"/>
          <w:lang w:val="lt-LT"/>
        </w:rPr>
      </w:pPr>
    </w:p>
    <w:tbl>
      <w:tblPr>
        <w:tblpPr w:leftFromText="180" w:rightFromText="180" w:vertAnchor="text" w:horzAnchor="margin" w:tblpY="145"/>
        <w:tblW w:w="5444" w:type="pct"/>
        <w:tblLook w:val="04A0" w:firstRow="1" w:lastRow="0" w:firstColumn="1" w:lastColumn="0" w:noHBand="0" w:noVBand="1"/>
      </w:tblPr>
      <w:tblGrid>
        <w:gridCol w:w="2979"/>
        <w:gridCol w:w="707"/>
        <w:gridCol w:w="1744"/>
        <w:gridCol w:w="521"/>
        <w:gridCol w:w="3688"/>
        <w:gridCol w:w="856"/>
      </w:tblGrid>
      <w:tr w:rsidR="006B6CEC" w:rsidRPr="006810CB" w14:paraId="598A659C" w14:textId="77777777" w:rsidTr="006B6CEC">
        <w:trPr>
          <w:trHeight w:val="288"/>
        </w:trPr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60301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  <w:p w14:paraId="236DE561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337" w:type="pct"/>
          </w:tcPr>
          <w:p w14:paraId="4A056D90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91769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248" w:type="pct"/>
          </w:tcPr>
          <w:p w14:paraId="0813F8C8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BB7C6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408" w:type="pct"/>
          </w:tcPr>
          <w:p w14:paraId="6B05D35C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right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  <w:tr w:rsidR="006B6CEC" w:rsidRPr="006810CB" w14:paraId="4EFA8EEB" w14:textId="77777777" w:rsidTr="006B6CEC">
        <w:trPr>
          <w:trHeight w:val="606"/>
        </w:trPr>
        <w:tc>
          <w:tcPr>
            <w:tcW w:w="141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8FA59" w14:textId="77777777" w:rsidR="00567AA6" w:rsidRPr="006810CB" w:rsidRDefault="00567AA6" w:rsidP="00B53DE9">
            <w:pPr>
              <w:overflowPunct/>
              <w:autoSpaceDE/>
              <w:autoSpaceDN/>
              <w:adjustRightInd/>
              <w:snapToGrid w:val="0"/>
              <w:jc w:val="center"/>
              <w:rPr>
                <w:position w:val="6"/>
                <w:sz w:val="24"/>
                <w:szCs w:val="24"/>
                <w:lang w:val="lt-LT"/>
              </w:rPr>
            </w:pPr>
            <w:r w:rsidRPr="006810CB">
              <w:rPr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337" w:type="pct"/>
          </w:tcPr>
          <w:p w14:paraId="2F58F8A8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81416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(Parašas)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248" w:type="pct"/>
          </w:tcPr>
          <w:p w14:paraId="7F37354E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  <w:tc>
          <w:tcPr>
            <w:tcW w:w="175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4DCB7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i/>
                <w:sz w:val="24"/>
                <w:szCs w:val="24"/>
                <w:lang w:val="lt-LT"/>
              </w:rPr>
            </w:pPr>
            <w:r w:rsidRPr="006810CB">
              <w:rPr>
                <w:rFonts w:eastAsia="Calibri"/>
                <w:position w:val="6"/>
                <w:sz w:val="24"/>
                <w:szCs w:val="24"/>
                <w:lang w:val="lt-LT"/>
              </w:rPr>
              <w:t>(Vardas ir pavardė)</w:t>
            </w:r>
            <w:r w:rsidRPr="006810CB">
              <w:rPr>
                <w:rFonts w:eastAsia="Calibri"/>
                <w:i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408" w:type="pct"/>
          </w:tcPr>
          <w:p w14:paraId="499407C3" w14:textId="77777777" w:rsidR="00567AA6" w:rsidRPr="006810CB" w:rsidRDefault="00567AA6" w:rsidP="00B53DE9">
            <w:pPr>
              <w:overflowPunct/>
              <w:autoSpaceDE/>
              <w:autoSpaceDN/>
              <w:adjustRightInd/>
              <w:ind w:right="-1"/>
              <w:jc w:val="center"/>
              <w:rPr>
                <w:rFonts w:eastAsia="Calibri"/>
                <w:sz w:val="24"/>
                <w:szCs w:val="24"/>
                <w:lang w:val="lt-LT"/>
              </w:rPr>
            </w:pPr>
          </w:p>
        </w:tc>
      </w:tr>
    </w:tbl>
    <w:p w14:paraId="2BE3A869" w14:textId="77777777" w:rsidR="00017786" w:rsidRPr="00567AA6" w:rsidRDefault="00017786" w:rsidP="00567AA6">
      <w:pPr>
        <w:tabs>
          <w:tab w:val="left" w:pos="6946"/>
        </w:tabs>
        <w:rPr>
          <w:sz w:val="24"/>
        </w:rPr>
      </w:pPr>
    </w:p>
    <w:sectPr w:rsidR="00017786" w:rsidRPr="00567AA6" w:rsidSect="006B6CEC">
      <w:headerReference w:type="default" r:id="rId6"/>
      <w:pgSz w:w="11907" w:h="16839" w:code="9"/>
      <w:pgMar w:top="1701" w:right="567" w:bottom="1134" w:left="1701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77FA0" w14:textId="77777777" w:rsidR="00567AA6" w:rsidRDefault="00567AA6" w:rsidP="00567AA6">
      <w:r>
        <w:separator/>
      </w:r>
    </w:p>
  </w:endnote>
  <w:endnote w:type="continuationSeparator" w:id="0">
    <w:p w14:paraId="5AE8C9DA" w14:textId="77777777" w:rsidR="00567AA6" w:rsidRDefault="00567AA6" w:rsidP="0056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7BCD5" w14:textId="77777777" w:rsidR="00567AA6" w:rsidRDefault="00567AA6" w:rsidP="00567AA6">
      <w:r>
        <w:separator/>
      </w:r>
    </w:p>
  </w:footnote>
  <w:footnote w:type="continuationSeparator" w:id="0">
    <w:p w14:paraId="5A07D3FF" w14:textId="77777777" w:rsidR="00567AA6" w:rsidRDefault="00567AA6" w:rsidP="00567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65409" w14:textId="208621BE" w:rsidR="00381999" w:rsidRPr="00567AA6" w:rsidRDefault="00567AA6" w:rsidP="00567AA6">
    <w:pPr>
      <w:pStyle w:val="Antrats"/>
      <w:jc w:val="right"/>
      <w:rPr>
        <w:lang w:val="lt-LT"/>
      </w:rPr>
    </w:pPr>
    <w:r>
      <w:rPr>
        <w:lang w:val="lt-LT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2F8"/>
    <w:rsid w:val="00017786"/>
    <w:rsid w:val="003825AD"/>
    <w:rsid w:val="00567AA6"/>
    <w:rsid w:val="006B6CEC"/>
    <w:rsid w:val="00BF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D1D3"/>
  <w15:chartTrackingRefBased/>
  <w15:docId w15:val="{55C1EAE1-F342-4470-80BA-8F59A1212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67AA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567AA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7AA6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Lentelstinklelis">
    <w:name w:val="Table Grid"/>
    <w:basedOn w:val="prastojilentel"/>
    <w:uiPriority w:val="59"/>
    <w:rsid w:val="00567AA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567AA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A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raopastraipa">
    <w:name w:val="List Paragraph"/>
    <w:basedOn w:val="prastasis"/>
    <w:uiPriority w:val="34"/>
    <w:qFormat/>
    <w:rsid w:val="006B6CEC"/>
    <w:pPr>
      <w:ind w:left="720"/>
      <w:contextualSpacing/>
    </w:pPr>
  </w:style>
  <w:style w:type="paragraph" w:styleId="prastasiniatinklio">
    <w:name w:val="Normal (Web)"/>
    <w:basedOn w:val="prastasis"/>
    <w:uiPriority w:val="99"/>
    <w:semiHidden/>
    <w:unhideWhenUsed/>
    <w:rsid w:val="006B6CE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1107</Words>
  <Characters>632</Characters>
  <Application>Microsoft Office Word</Application>
  <DocSecurity>0</DocSecurity>
  <Lines>5</Lines>
  <Paragraphs>3</Paragraphs>
  <ScaleCrop>false</ScaleCrop>
  <Company>RPPC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</dc:creator>
  <cp:keywords/>
  <dc:description/>
  <cp:lastModifiedBy>Sandra Metlovaitė</cp:lastModifiedBy>
  <cp:revision>4</cp:revision>
  <dcterms:created xsi:type="dcterms:W3CDTF">2025-06-20T13:02:00Z</dcterms:created>
  <dcterms:modified xsi:type="dcterms:W3CDTF">2025-06-26T07:10:00Z</dcterms:modified>
</cp:coreProperties>
</file>